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462BF" w:rsidRPr="00EC660A" w:rsidTr="00EC660A">
        <w:trPr>
          <w:trHeight w:hRule="exact" w:val="1666"/>
        </w:trPr>
        <w:tc>
          <w:tcPr>
            <w:tcW w:w="425" w:type="dxa"/>
          </w:tcPr>
          <w:p w:rsidR="001462BF" w:rsidRDefault="001462BF"/>
        </w:tc>
        <w:tc>
          <w:tcPr>
            <w:tcW w:w="723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710" w:type="dxa"/>
          </w:tcPr>
          <w:p w:rsidR="001462BF" w:rsidRDefault="001462BF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462BF" w:rsidTr="00EC660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62BF" w:rsidRPr="00EC660A" w:rsidTr="00EC660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462BF" w:rsidRPr="00EC660A" w:rsidTr="00EC660A">
        <w:trPr>
          <w:trHeight w:hRule="exact" w:val="211"/>
        </w:trPr>
        <w:tc>
          <w:tcPr>
            <w:tcW w:w="425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</w:tr>
      <w:tr w:rsidR="001462BF" w:rsidTr="00EC660A">
        <w:trPr>
          <w:trHeight w:hRule="exact" w:val="416"/>
        </w:trPr>
        <w:tc>
          <w:tcPr>
            <w:tcW w:w="425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62BF" w:rsidRPr="00EC660A" w:rsidTr="00EC660A">
        <w:trPr>
          <w:trHeight w:hRule="exact" w:val="277"/>
        </w:trPr>
        <w:tc>
          <w:tcPr>
            <w:tcW w:w="425" w:type="dxa"/>
          </w:tcPr>
          <w:p w:rsidR="001462BF" w:rsidRDefault="001462BF"/>
        </w:tc>
        <w:tc>
          <w:tcPr>
            <w:tcW w:w="723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710" w:type="dxa"/>
          </w:tcPr>
          <w:p w:rsidR="001462BF" w:rsidRDefault="001462BF"/>
        </w:tc>
        <w:tc>
          <w:tcPr>
            <w:tcW w:w="426" w:type="dxa"/>
          </w:tcPr>
          <w:p w:rsidR="001462BF" w:rsidRDefault="001462BF"/>
        </w:tc>
        <w:tc>
          <w:tcPr>
            <w:tcW w:w="1277" w:type="dxa"/>
          </w:tcPr>
          <w:p w:rsidR="001462BF" w:rsidRDefault="001462BF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62BF" w:rsidRPr="00EC660A" w:rsidTr="00EC660A">
        <w:trPr>
          <w:trHeight w:hRule="exact" w:val="555"/>
        </w:trPr>
        <w:tc>
          <w:tcPr>
            <w:tcW w:w="425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462BF" w:rsidRPr="00AA7EA4" w:rsidRDefault="00EC660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62BF" w:rsidTr="00EC660A">
        <w:trPr>
          <w:trHeight w:hRule="exact" w:val="277"/>
        </w:trPr>
        <w:tc>
          <w:tcPr>
            <w:tcW w:w="425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462BF" w:rsidTr="00EC660A">
        <w:trPr>
          <w:trHeight w:hRule="exact" w:val="277"/>
        </w:trPr>
        <w:tc>
          <w:tcPr>
            <w:tcW w:w="425" w:type="dxa"/>
          </w:tcPr>
          <w:p w:rsidR="001462BF" w:rsidRDefault="001462BF"/>
        </w:tc>
        <w:tc>
          <w:tcPr>
            <w:tcW w:w="723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710" w:type="dxa"/>
          </w:tcPr>
          <w:p w:rsidR="001462BF" w:rsidRDefault="001462BF"/>
        </w:tc>
        <w:tc>
          <w:tcPr>
            <w:tcW w:w="426" w:type="dxa"/>
          </w:tcPr>
          <w:p w:rsidR="001462BF" w:rsidRDefault="001462BF"/>
        </w:tc>
        <w:tc>
          <w:tcPr>
            <w:tcW w:w="1277" w:type="dxa"/>
          </w:tcPr>
          <w:p w:rsidR="001462BF" w:rsidRDefault="001462BF"/>
        </w:tc>
        <w:tc>
          <w:tcPr>
            <w:tcW w:w="1002" w:type="dxa"/>
            <w:gridSpan w:val="2"/>
          </w:tcPr>
          <w:p w:rsidR="001462BF" w:rsidRDefault="001462BF"/>
        </w:tc>
        <w:tc>
          <w:tcPr>
            <w:tcW w:w="2839" w:type="dxa"/>
          </w:tcPr>
          <w:p w:rsidR="001462BF" w:rsidRDefault="001462BF"/>
        </w:tc>
      </w:tr>
      <w:tr w:rsidR="001462BF" w:rsidTr="00EC660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62BF" w:rsidTr="00EC660A">
        <w:trPr>
          <w:trHeight w:hRule="exact" w:val="1856"/>
        </w:trPr>
        <w:tc>
          <w:tcPr>
            <w:tcW w:w="425" w:type="dxa"/>
          </w:tcPr>
          <w:p w:rsidR="001462BF" w:rsidRDefault="001462BF"/>
        </w:tc>
        <w:tc>
          <w:tcPr>
            <w:tcW w:w="723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1462BF" w:rsidRDefault="00AA7EA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К.М.03.ДВ.01.02</w:t>
            </w:r>
          </w:p>
        </w:tc>
        <w:tc>
          <w:tcPr>
            <w:tcW w:w="2839" w:type="dxa"/>
          </w:tcPr>
          <w:p w:rsidR="001462BF" w:rsidRDefault="001462BF"/>
        </w:tc>
      </w:tr>
      <w:tr w:rsidR="001462BF" w:rsidTr="00EC66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62BF" w:rsidRPr="00EC660A" w:rsidTr="00EC660A">
        <w:trPr>
          <w:trHeight w:hRule="exact" w:val="1389"/>
        </w:trPr>
        <w:tc>
          <w:tcPr>
            <w:tcW w:w="425" w:type="dxa"/>
          </w:tcPr>
          <w:p w:rsidR="001462BF" w:rsidRDefault="001462BF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62BF" w:rsidRPr="00EC660A" w:rsidTr="00EC660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62BF" w:rsidRPr="00EC660A" w:rsidTr="00EC660A">
        <w:trPr>
          <w:trHeight w:hRule="exact" w:val="416"/>
        </w:trPr>
        <w:tc>
          <w:tcPr>
            <w:tcW w:w="425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</w:tr>
      <w:tr w:rsidR="001462BF" w:rsidTr="00EC660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62BF" w:rsidRDefault="001462BF"/>
        </w:tc>
        <w:tc>
          <w:tcPr>
            <w:tcW w:w="426" w:type="dxa"/>
          </w:tcPr>
          <w:p w:rsidR="001462BF" w:rsidRDefault="001462BF"/>
        </w:tc>
        <w:tc>
          <w:tcPr>
            <w:tcW w:w="1277" w:type="dxa"/>
          </w:tcPr>
          <w:p w:rsidR="001462BF" w:rsidRDefault="001462BF"/>
        </w:tc>
        <w:tc>
          <w:tcPr>
            <w:tcW w:w="1002" w:type="dxa"/>
            <w:gridSpan w:val="2"/>
          </w:tcPr>
          <w:p w:rsidR="001462BF" w:rsidRDefault="001462BF"/>
        </w:tc>
        <w:tc>
          <w:tcPr>
            <w:tcW w:w="2839" w:type="dxa"/>
          </w:tcPr>
          <w:p w:rsidR="001462BF" w:rsidRDefault="001462BF"/>
        </w:tc>
      </w:tr>
      <w:tr w:rsidR="001462BF" w:rsidTr="00EC660A">
        <w:trPr>
          <w:trHeight w:hRule="exact" w:val="155"/>
        </w:trPr>
        <w:tc>
          <w:tcPr>
            <w:tcW w:w="425" w:type="dxa"/>
          </w:tcPr>
          <w:p w:rsidR="001462BF" w:rsidRDefault="001462BF"/>
        </w:tc>
        <w:tc>
          <w:tcPr>
            <w:tcW w:w="723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710" w:type="dxa"/>
          </w:tcPr>
          <w:p w:rsidR="001462BF" w:rsidRDefault="001462BF"/>
        </w:tc>
        <w:tc>
          <w:tcPr>
            <w:tcW w:w="426" w:type="dxa"/>
          </w:tcPr>
          <w:p w:rsidR="001462BF" w:rsidRDefault="001462BF"/>
        </w:tc>
        <w:tc>
          <w:tcPr>
            <w:tcW w:w="1277" w:type="dxa"/>
          </w:tcPr>
          <w:p w:rsidR="001462BF" w:rsidRDefault="001462BF"/>
        </w:tc>
        <w:tc>
          <w:tcPr>
            <w:tcW w:w="1002" w:type="dxa"/>
            <w:gridSpan w:val="2"/>
          </w:tcPr>
          <w:p w:rsidR="001462BF" w:rsidRDefault="001462BF"/>
        </w:tc>
        <w:tc>
          <w:tcPr>
            <w:tcW w:w="2839" w:type="dxa"/>
          </w:tcPr>
          <w:p w:rsidR="001462BF" w:rsidRDefault="001462BF"/>
        </w:tc>
      </w:tr>
      <w:tr w:rsidR="001462BF" w:rsidTr="00EC66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62BF" w:rsidRPr="00EC660A" w:rsidTr="00EC66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462BF" w:rsidRPr="00EC660A" w:rsidTr="00EC660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1462BF">
            <w:pPr>
              <w:rPr>
                <w:lang w:val="ru-RU"/>
              </w:rPr>
            </w:pPr>
          </w:p>
        </w:tc>
      </w:tr>
      <w:tr w:rsidR="001462BF" w:rsidRPr="00EC660A" w:rsidTr="00EC660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462BF" w:rsidTr="00EC660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462BF" w:rsidTr="00EC660A">
        <w:trPr>
          <w:trHeight w:hRule="exact" w:val="1093"/>
        </w:trPr>
        <w:tc>
          <w:tcPr>
            <w:tcW w:w="425" w:type="dxa"/>
          </w:tcPr>
          <w:p w:rsidR="001462BF" w:rsidRDefault="001462BF"/>
        </w:tc>
        <w:tc>
          <w:tcPr>
            <w:tcW w:w="723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1419" w:type="dxa"/>
          </w:tcPr>
          <w:p w:rsidR="001462BF" w:rsidRDefault="001462BF"/>
        </w:tc>
        <w:tc>
          <w:tcPr>
            <w:tcW w:w="710" w:type="dxa"/>
          </w:tcPr>
          <w:p w:rsidR="001462BF" w:rsidRDefault="001462BF"/>
        </w:tc>
        <w:tc>
          <w:tcPr>
            <w:tcW w:w="426" w:type="dxa"/>
          </w:tcPr>
          <w:p w:rsidR="001462BF" w:rsidRDefault="001462BF"/>
        </w:tc>
        <w:tc>
          <w:tcPr>
            <w:tcW w:w="1277" w:type="dxa"/>
          </w:tcPr>
          <w:p w:rsidR="001462BF" w:rsidRDefault="001462BF"/>
        </w:tc>
        <w:tc>
          <w:tcPr>
            <w:tcW w:w="1002" w:type="dxa"/>
            <w:gridSpan w:val="2"/>
          </w:tcPr>
          <w:p w:rsidR="001462BF" w:rsidRDefault="001462BF"/>
        </w:tc>
        <w:tc>
          <w:tcPr>
            <w:tcW w:w="2839" w:type="dxa"/>
          </w:tcPr>
          <w:p w:rsidR="001462BF" w:rsidRDefault="001462BF"/>
        </w:tc>
      </w:tr>
      <w:tr w:rsidR="001462BF" w:rsidTr="00EC660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62BF" w:rsidTr="00EC660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462BF" w:rsidRPr="00AA7EA4" w:rsidRDefault="00146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462BF" w:rsidRPr="00AA7EA4" w:rsidRDefault="00146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462BF" w:rsidRDefault="00AA7E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62B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62BF" w:rsidRPr="00AA7EA4" w:rsidRDefault="0014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1462BF" w:rsidRPr="00AA7EA4" w:rsidRDefault="0014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462BF" w:rsidRPr="00EC660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462BF" w:rsidRPr="00AA7EA4" w:rsidRDefault="00AA7EA4">
      <w:pPr>
        <w:rPr>
          <w:sz w:val="0"/>
          <w:szCs w:val="0"/>
          <w:lang w:val="ru-RU"/>
        </w:rPr>
      </w:pPr>
      <w:r w:rsidRPr="00AA7E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62BF">
        <w:trPr>
          <w:trHeight w:hRule="exact" w:val="555"/>
        </w:trPr>
        <w:tc>
          <w:tcPr>
            <w:tcW w:w="9640" w:type="dxa"/>
          </w:tcPr>
          <w:p w:rsidR="001462BF" w:rsidRDefault="001462BF"/>
        </w:tc>
      </w:tr>
      <w:tr w:rsidR="001462B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62BF" w:rsidRDefault="00AA7E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 w:rsidRPr="00EC660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62BF" w:rsidRPr="00EC660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готовность к обучению в школе и ее диагностика на разных возрастных этапах» в течение 2021/2022 учебного года: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462BF" w:rsidRPr="00AA7EA4" w:rsidRDefault="00AA7EA4">
      <w:pPr>
        <w:rPr>
          <w:sz w:val="0"/>
          <w:szCs w:val="0"/>
          <w:lang w:val="ru-RU"/>
        </w:rPr>
      </w:pPr>
      <w:r w:rsidRPr="00AA7E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 w:rsidRPr="00EC66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462BF" w:rsidRPr="00EC660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К.М.03.ДВ.01.02 «Психологическая готовность к обучению в школе и ее диагностика на разных возрастных этапах».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62BF" w:rsidRPr="00EC660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готовность к обучению в школе и ее диагностика на разных возрастных этапах»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62BF" w:rsidRPr="00EC6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46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14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2BF" w:rsidRPr="00EC660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1462BF" w:rsidRPr="00EC6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1462BF" w:rsidRPr="00EC6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1462BF" w:rsidRPr="00EC6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1462BF" w:rsidRPr="00EC6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1462BF" w:rsidRPr="00EC6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1462BF" w:rsidRPr="00EC660A">
        <w:trPr>
          <w:trHeight w:hRule="exact" w:val="277"/>
        </w:trPr>
        <w:tc>
          <w:tcPr>
            <w:tcW w:w="9640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</w:tr>
      <w:tr w:rsidR="001462BF" w:rsidRPr="00EC6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146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14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2BF" w:rsidRPr="00EC6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1462BF" w:rsidRPr="00EC660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1462BF" w:rsidRPr="00EC6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1462BF" w:rsidRPr="00EC660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</w:tbl>
    <w:p w:rsidR="001462BF" w:rsidRPr="00AA7EA4" w:rsidRDefault="00AA7EA4">
      <w:pPr>
        <w:rPr>
          <w:sz w:val="0"/>
          <w:szCs w:val="0"/>
          <w:lang w:val="ru-RU"/>
        </w:rPr>
      </w:pPr>
      <w:r w:rsidRPr="00AA7E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462BF" w:rsidRPr="00EC660A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462BF" w:rsidRPr="00EC660A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146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К.М.03.ДВ.01.02 «Психологическая готовность к обучению в школе и ее диагностика на разных возрастных этапах»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462BF" w:rsidRPr="00EC660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62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Default="001462BF"/>
        </w:tc>
      </w:tr>
      <w:tr w:rsidR="001462BF" w:rsidRPr="00EC660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Pr="00AA7EA4" w:rsidRDefault="001462BF">
            <w:pPr>
              <w:rPr>
                <w:lang w:val="ru-RU"/>
              </w:rPr>
            </w:pPr>
          </w:p>
        </w:tc>
      </w:tr>
      <w:tr w:rsidR="001462BF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Pr="00AA7EA4" w:rsidRDefault="00AA7EA4">
            <w:pPr>
              <w:spacing w:after="0" w:line="240" w:lineRule="auto"/>
              <w:jc w:val="center"/>
              <w:rPr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1462BF" w:rsidRPr="00AA7EA4" w:rsidRDefault="00AA7EA4">
            <w:pPr>
              <w:spacing w:after="0" w:line="240" w:lineRule="auto"/>
              <w:jc w:val="center"/>
              <w:rPr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1462BF" w:rsidRDefault="00AA7EA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семьи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Pr="00AA7EA4" w:rsidRDefault="00AA7EA4">
            <w:pPr>
              <w:spacing w:after="0" w:line="240" w:lineRule="auto"/>
              <w:jc w:val="center"/>
              <w:rPr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  <w:p w:rsidR="001462BF" w:rsidRPr="00AA7EA4" w:rsidRDefault="00AA7EA4">
            <w:pPr>
              <w:spacing w:after="0" w:line="240" w:lineRule="auto"/>
              <w:jc w:val="center"/>
              <w:rPr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ОПК-5</w:t>
            </w:r>
          </w:p>
        </w:tc>
      </w:tr>
      <w:tr w:rsidR="001462BF" w:rsidRPr="00EC660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62B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62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62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2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2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2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462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2BF">
        <w:trPr>
          <w:trHeight w:hRule="exact" w:val="416"/>
        </w:trPr>
        <w:tc>
          <w:tcPr>
            <w:tcW w:w="3970" w:type="dxa"/>
          </w:tcPr>
          <w:p w:rsidR="001462BF" w:rsidRDefault="001462BF"/>
        </w:tc>
        <w:tc>
          <w:tcPr>
            <w:tcW w:w="1702" w:type="dxa"/>
          </w:tcPr>
          <w:p w:rsidR="001462BF" w:rsidRDefault="001462BF"/>
        </w:tc>
        <w:tc>
          <w:tcPr>
            <w:tcW w:w="1702" w:type="dxa"/>
          </w:tcPr>
          <w:p w:rsidR="001462BF" w:rsidRDefault="001462BF"/>
        </w:tc>
        <w:tc>
          <w:tcPr>
            <w:tcW w:w="426" w:type="dxa"/>
          </w:tcPr>
          <w:p w:rsidR="001462BF" w:rsidRDefault="001462BF"/>
        </w:tc>
        <w:tc>
          <w:tcPr>
            <w:tcW w:w="852" w:type="dxa"/>
          </w:tcPr>
          <w:p w:rsidR="001462BF" w:rsidRDefault="001462BF"/>
        </w:tc>
        <w:tc>
          <w:tcPr>
            <w:tcW w:w="993" w:type="dxa"/>
          </w:tcPr>
          <w:p w:rsidR="001462BF" w:rsidRDefault="001462BF"/>
        </w:tc>
      </w:tr>
      <w:tr w:rsidR="001462B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1462BF">
        <w:trPr>
          <w:trHeight w:hRule="exact" w:val="277"/>
        </w:trPr>
        <w:tc>
          <w:tcPr>
            <w:tcW w:w="3970" w:type="dxa"/>
          </w:tcPr>
          <w:p w:rsidR="001462BF" w:rsidRDefault="001462BF"/>
        </w:tc>
        <w:tc>
          <w:tcPr>
            <w:tcW w:w="1702" w:type="dxa"/>
          </w:tcPr>
          <w:p w:rsidR="001462BF" w:rsidRDefault="001462BF"/>
        </w:tc>
        <w:tc>
          <w:tcPr>
            <w:tcW w:w="1702" w:type="dxa"/>
          </w:tcPr>
          <w:p w:rsidR="001462BF" w:rsidRDefault="001462BF"/>
        </w:tc>
        <w:tc>
          <w:tcPr>
            <w:tcW w:w="426" w:type="dxa"/>
          </w:tcPr>
          <w:p w:rsidR="001462BF" w:rsidRDefault="001462BF"/>
        </w:tc>
        <w:tc>
          <w:tcPr>
            <w:tcW w:w="852" w:type="dxa"/>
          </w:tcPr>
          <w:p w:rsidR="001462BF" w:rsidRDefault="001462BF"/>
        </w:tc>
        <w:tc>
          <w:tcPr>
            <w:tcW w:w="993" w:type="dxa"/>
          </w:tcPr>
          <w:p w:rsidR="001462BF" w:rsidRDefault="001462BF"/>
        </w:tc>
      </w:tr>
      <w:tr w:rsidR="001462B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146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2BF" w:rsidRPr="00AA7EA4" w:rsidRDefault="001462B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62BF">
        <w:trPr>
          <w:trHeight w:hRule="exact" w:val="416"/>
        </w:trPr>
        <w:tc>
          <w:tcPr>
            <w:tcW w:w="3970" w:type="dxa"/>
          </w:tcPr>
          <w:p w:rsidR="001462BF" w:rsidRDefault="001462BF"/>
        </w:tc>
        <w:tc>
          <w:tcPr>
            <w:tcW w:w="1702" w:type="dxa"/>
          </w:tcPr>
          <w:p w:rsidR="001462BF" w:rsidRDefault="001462BF"/>
        </w:tc>
        <w:tc>
          <w:tcPr>
            <w:tcW w:w="1702" w:type="dxa"/>
          </w:tcPr>
          <w:p w:rsidR="001462BF" w:rsidRDefault="001462BF"/>
        </w:tc>
        <w:tc>
          <w:tcPr>
            <w:tcW w:w="426" w:type="dxa"/>
          </w:tcPr>
          <w:p w:rsidR="001462BF" w:rsidRDefault="001462BF"/>
        </w:tc>
        <w:tc>
          <w:tcPr>
            <w:tcW w:w="852" w:type="dxa"/>
          </w:tcPr>
          <w:p w:rsidR="001462BF" w:rsidRDefault="001462BF"/>
        </w:tc>
        <w:tc>
          <w:tcPr>
            <w:tcW w:w="993" w:type="dxa"/>
          </w:tcPr>
          <w:p w:rsidR="001462BF" w:rsidRDefault="001462BF"/>
        </w:tc>
      </w:tr>
      <w:tr w:rsidR="001462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62B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2BF" w:rsidRDefault="001462BF"/>
        </w:tc>
      </w:tr>
      <w:tr w:rsidR="001462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7 лет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2B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 7 лет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462BF" w:rsidRDefault="00AA7E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62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2BF" w:rsidRDefault="001462BF"/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2B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2B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1462B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462BF" w:rsidRPr="00AA7EA4">
        <w:trPr>
          <w:trHeight w:hRule="exact" w:val="68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1462B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1462BF" w:rsidRPr="00AA7EA4" w:rsidRDefault="00AA7EA4">
      <w:pPr>
        <w:rPr>
          <w:sz w:val="0"/>
          <w:szCs w:val="0"/>
          <w:lang w:val="ru-RU"/>
        </w:rPr>
      </w:pPr>
      <w:r w:rsidRPr="00AA7E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 w:rsidRPr="00EC660A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62BF" w:rsidRDefault="00AA7EA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6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14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6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62BF" w:rsidRPr="00AA7EA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</w:tr>
      <w:tr w:rsidR="001462B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развития и возникновение новой социальной позиции ребенка, поступающего в школу. Психологические теории по проблеме психологической готовности ребенка к школе. Структура и динамика развития ребенка в дошкольном возрасте. Основные новообразования развития детей старшего дошкольного возраста. Проблема психологической готовности к обучению в школе в работах отечественных и зарубежных психологов. Современная трактовка понятия школьная готовность в работах отечественных (Л.И. Божович, Д.Б. Эльконин, Е.Е. Кравцова, Н.И. Гуткина) и зарубежных (А. Керн, Я. Йирасек, Р. Заззо) ученых.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понятий «школьная готовность» и «школьная зрелость».</w:t>
            </w:r>
          </w:p>
        </w:tc>
      </w:tr>
      <w:tr w:rsidR="00146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7 лет</w:t>
            </w:r>
          </w:p>
        </w:tc>
      </w:tr>
    </w:tbl>
    <w:p w:rsidR="001462BF" w:rsidRDefault="00AA7E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Стимулы и мотивы учения. Развитие личностномотивационной стороны, формирование учебных мотивов, их устойчивости. Представление о целях деятельности, принятие учебной задачи. Развитие представлений о содержании и способах выполнения учебной деятельности и информационной основы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семи лет.</w:t>
            </w:r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</w:tr>
      <w:tr w:rsidR="001462B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психофизической готовности ребенка к обучению в школе и ее структурные компоненты. Интеллектуальная готовность ребенка к обучению в школе Требования, предъявляемые к развитию познавательных процессов и интеллектуальному развитию детей, готовых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к школьному обучению</w:t>
            </w:r>
          </w:p>
        </w:tc>
      </w:tr>
      <w:tr w:rsidR="00146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готовность.</w:t>
            </w:r>
          </w:p>
        </w:tc>
      </w:tr>
      <w:tr w:rsidR="001462BF" w:rsidRPr="00EC66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интеллектуального развития, развитие пространственных представлений и образного мышления, умение ориентироваться на систему признаков, развитие знаково- символической функции, развитие речи ребенка.</w:t>
            </w:r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</w:tr>
      <w:tr w:rsidR="001462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различия в психологической готовности детей к обучению в школе. Мотивационная, личностная готовность (формирование внутренней позиции школьника). Мотив и его функции, подходы к изучению проблемы мотивации (А.Н. Леонтьев, Д.Н. Узнадзе, Л.И. Божович, Д.Б. Эльконин). Методика по определению доминирования познавательного или игрового мотива в мотивационной сфере ребенка, экспериментальная беседа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«внутренней позиции школьника». Эмоционально-волевая готовность ребенка к школе</w:t>
            </w:r>
          </w:p>
        </w:tc>
      </w:tr>
      <w:tr w:rsidR="001462B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</w:tr>
      <w:tr w:rsidR="001462B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поведения, формы произвольности</w:t>
            </w:r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</w:tr>
      <w:tr w:rsidR="001462BF" w:rsidRPr="00AA7E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уровня внимания, мышления, воображения, памяти</w:t>
            </w:r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</w:tr>
      <w:tr w:rsidR="001462BF" w:rsidRPr="00AA7E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личностной и мотивационной готовности.</w:t>
            </w:r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</w:tr>
      <w:tr w:rsidR="001462BF" w:rsidRPr="00AA7EA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эмоционально-волевой готовности</w:t>
            </w:r>
          </w:p>
        </w:tc>
      </w:tr>
      <w:tr w:rsidR="001462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62BF" w:rsidRPr="00AA7EA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Личностная характеристика ребёнка, поступающего в школу.</w:t>
            </w:r>
          </w:p>
        </w:tc>
      </w:tr>
      <w:tr w:rsidR="001462B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Индивидуальные различия в психологической готовности детей к обучению в школе. Мотивационная, личностная готовность (формирование внутренней позиции школьника). Мотив и его функции, подходы к изучению проблемы мотивации (А.Н. Леонтьев, Д.Н. Узнадзе, Л.И. Божович, Д.Б. Эльконин). Методика по определению доминирования познавательного или игрового мотива в мотивационной сфере ребенка, экспериментальная беседа по выявлению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«внутренней позиции школьника». Эмоционально-волевая готовность ребенка к школе</w:t>
            </w:r>
          </w:p>
        </w:tc>
      </w:tr>
      <w:tr w:rsidR="001462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462BF" w:rsidRPr="00AA7EA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концепции проблемы психологической готовности ребенка к школьному обучению</w:t>
            </w:r>
          </w:p>
        </w:tc>
      </w:tr>
      <w:tr w:rsidR="001462BF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ситуация развития и возникновение новой социальной позиции ребенка, поступающего в школу. Психологические теории по проблеме психологической готовности ребенка к школе. Структура и динамика развития ребенка в дошкольном возрасте. Основные новообразования развития детей старшего дошкольного возраста. Проблема психологической готовности к обучению в школе в работах отечественных и зарубежных психологов. Современная трактовка понятия школьная готовность в работах отечественных (Л.И. Божович, Д.Б. Эльконин, Е.Е. Кравцова, Н.И. Гуткина) и зарубежных (А. Керн, Я. Йирасек, Р. Заззо) ученых.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Разграничение понятий «школьная готовность» и «школьная зрелость».</w:t>
            </w:r>
          </w:p>
        </w:tc>
      </w:tr>
      <w:tr w:rsidR="001462B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Кризис 7 лет</w:t>
            </w:r>
          </w:p>
        </w:tc>
      </w:tr>
      <w:tr w:rsidR="001462BF" w:rsidRPr="00AA7EA4">
        <w:trPr>
          <w:trHeight w:hRule="exact" w:val="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Стимулы и мотивы учения. Развитие личностномотивационной стороны, формирование</w:t>
            </w:r>
          </w:p>
        </w:tc>
      </w:tr>
    </w:tbl>
    <w:p w:rsidR="001462BF" w:rsidRPr="00AA7EA4" w:rsidRDefault="00AA7EA4">
      <w:pPr>
        <w:rPr>
          <w:sz w:val="0"/>
          <w:szCs w:val="0"/>
          <w:lang w:val="ru-RU"/>
        </w:rPr>
      </w:pPr>
      <w:r w:rsidRPr="00AA7E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62BF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учебных мотивов, их устойчивости. Представление о целях деятельности, принятие учебной задачи. Развитие представлений о содержании и способах выполнения учебной деятельности и информационной основы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кризиса семи лет.</w:t>
            </w:r>
          </w:p>
        </w:tc>
      </w:tr>
      <w:tr w:rsidR="001462BF" w:rsidRPr="00AA7EA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Психофизическая готовность ребенка к школьному обучению</w:t>
            </w:r>
          </w:p>
        </w:tc>
      </w:tr>
      <w:tr w:rsidR="001462BF">
        <w:trPr>
          <w:trHeight w:hRule="exact" w:val="11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психофизической готовности ребенка к обучению в школе и ее структурные компоненты. Интеллектуальная готовность ребенка к обучению в школе Требования, предъявляемые к развитию познавательных процессов и интеллектуальному развитию детей, готовых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Личностная готовность к школьному обучению</w:t>
            </w:r>
          </w:p>
        </w:tc>
      </w:tr>
      <w:tr w:rsidR="001462B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Интеллектуальная готовность.</w:t>
            </w:r>
          </w:p>
        </w:tc>
      </w:tr>
      <w:tr w:rsidR="001462BF" w:rsidRPr="00EC660A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интеллектуального развития, развитие пространственных представлений и образного мышления, умение ориентироваться на систему признаков, развитие знаково- символической функции, развитие речи ребенка.</w:t>
            </w:r>
          </w:p>
        </w:tc>
      </w:tr>
      <w:tr w:rsidR="001462BF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Эмоционально-волевая готовность.</w:t>
            </w:r>
          </w:p>
        </w:tc>
      </w:tr>
      <w:tr w:rsidR="001462BF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Произвольность поведения, формы произвольности</w:t>
            </w:r>
          </w:p>
        </w:tc>
      </w:tr>
      <w:tr w:rsidR="001462BF" w:rsidRPr="00AA7EA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интеллектуальной готовности</w:t>
            </w:r>
          </w:p>
        </w:tc>
      </w:tr>
      <w:tr w:rsidR="001462BF" w:rsidRPr="00AA7EA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диагностики уровня внимания, мышления, воображения, памяти</w:t>
            </w:r>
          </w:p>
        </w:tc>
      </w:tr>
      <w:tr w:rsidR="001462BF" w:rsidRPr="00AA7EA4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личностной и мотивационной готовности</w:t>
            </w:r>
          </w:p>
        </w:tc>
      </w:tr>
      <w:tr w:rsidR="001462BF" w:rsidRPr="00AA7EA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личностной и мотивационной готовности.</w:t>
            </w:r>
          </w:p>
        </w:tc>
      </w:tr>
      <w:tr w:rsidR="001462BF" w:rsidRPr="00AA7EA4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методы исследования эмоционально-волевой готовности</w:t>
            </w:r>
          </w:p>
        </w:tc>
      </w:tr>
      <w:tr w:rsidR="001462BF" w:rsidRPr="00AA7EA4">
        <w:trPr>
          <w:trHeight w:hRule="exact" w:val="3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 исследования эмоционально-волевой готовности</w:t>
            </w:r>
          </w:p>
        </w:tc>
      </w:tr>
      <w:tr w:rsidR="001462BF" w:rsidRPr="00EC66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1462B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62BF" w:rsidRPr="00EC66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готовность к обучению в школе и ее диагностика на разных возрастных этапах» / Довгань О.В.. – Омск: Изд-во Омской гуманитарной академии, 0.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62B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62BF" w:rsidRPr="00EC660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978-5-4497-0143-5.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hyperlink r:id="rId4" w:history="1">
              <w:r w:rsidR="007E7F07">
                <w:rPr>
                  <w:rStyle w:val="a3"/>
                  <w:lang w:val="ru-RU"/>
                </w:rPr>
                <w:t>http://www.iprbookshop.ru/86460.html</w:t>
              </w:r>
            </w:hyperlink>
            <w:r w:rsidRPr="00AA7EA4">
              <w:rPr>
                <w:lang w:val="ru-RU"/>
              </w:rPr>
              <w:t xml:space="preserve"> </w:t>
            </w:r>
          </w:p>
        </w:tc>
      </w:tr>
      <w:tr w:rsidR="001462BF" w:rsidRPr="00AA7E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Кудинов,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232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978-5-209-08188-3.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hyperlink r:id="rId5" w:history="1">
              <w:r w:rsidR="007E7F07">
                <w:rPr>
                  <w:rStyle w:val="a3"/>
                  <w:lang w:val="ru-RU"/>
                </w:rPr>
                <w:t>http://www.iprbookshop.ru/91058.html</w:t>
              </w:r>
            </w:hyperlink>
            <w:r w:rsidRPr="00AA7EA4">
              <w:rPr>
                <w:lang w:val="ru-RU"/>
              </w:rPr>
              <w:t xml:space="preserve"> </w:t>
            </w:r>
          </w:p>
        </w:tc>
      </w:tr>
      <w:tr w:rsidR="001462BF">
        <w:trPr>
          <w:trHeight w:hRule="exact" w:val="304"/>
        </w:trPr>
        <w:tc>
          <w:tcPr>
            <w:tcW w:w="285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1462BF" w:rsidRDefault="00AA7E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 w:rsidRPr="00AA7E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Онтогенез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дизонтогенез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Солдатова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Лаврова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978-5-534-08007-0.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hyperlink r:id="rId6" w:history="1">
              <w:r w:rsidR="007E7F07">
                <w:rPr>
                  <w:rStyle w:val="a3"/>
                  <w:lang w:val="ru-RU"/>
                </w:rPr>
                <w:t>https://urait.ru/bcode/424096</w:t>
              </w:r>
            </w:hyperlink>
            <w:r w:rsidRPr="00AA7EA4">
              <w:rPr>
                <w:lang w:val="ru-RU"/>
              </w:rPr>
              <w:t xml:space="preserve"> </w:t>
            </w:r>
          </w:p>
        </w:tc>
      </w:tr>
      <w:tr w:rsidR="001462BF" w:rsidRPr="00AA7E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Психоэмоциональное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благополучие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Подольский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Идобаева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978-5-534-07261-7.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hyperlink r:id="rId7" w:history="1">
              <w:r w:rsidR="007E7F07">
                <w:rPr>
                  <w:rStyle w:val="a3"/>
                  <w:lang w:val="ru-RU"/>
                </w:rPr>
                <w:t>https://urait.ru/bcode/422791</w:t>
              </w:r>
            </w:hyperlink>
            <w:r w:rsidRPr="00AA7EA4">
              <w:rPr>
                <w:lang w:val="ru-RU"/>
              </w:rPr>
              <w:t xml:space="preserve"> </w:t>
            </w:r>
          </w:p>
        </w:tc>
      </w:tr>
      <w:tr w:rsidR="001462BF" w:rsidRPr="00AA7E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(истолкование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образов)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Герман,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Роршах,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диагностического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исследованию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(истолкование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случайных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образов)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Когито-Центр,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3-456-30554-0,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5-89353-089-6.</w:t>
            </w:r>
            <w:r w:rsidRPr="00AA7EA4">
              <w:rPr>
                <w:lang w:val="ru-RU"/>
              </w:rPr>
              <w:t xml:space="preserve">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A7E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A7EA4">
              <w:rPr>
                <w:lang w:val="ru-RU"/>
              </w:rPr>
              <w:t xml:space="preserve"> </w:t>
            </w:r>
            <w:hyperlink r:id="rId8" w:history="1">
              <w:r w:rsidR="007E7F07">
                <w:rPr>
                  <w:rStyle w:val="a3"/>
                  <w:lang w:val="ru-RU"/>
                </w:rPr>
                <w:t>http://www.iprbookshop.ru/88304.html</w:t>
              </w:r>
            </w:hyperlink>
            <w:r w:rsidRPr="00AA7EA4">
              <w:rPr>
                <w:lang w:val="ru-RU"/>
              </w:rPr>
              <w:t xml:space="preserve"> </w:t>
            </w:r>
          </w:p>
        </w:tc>
      </w:tr>
      <w:tr w:rsidR="001462BF" w:rsidRPr="00AA7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62BF" w:rsidRPr="00EC660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1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62BF" w:rsidRPr="00EC66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62BF">
        <w:trPr>
          <w:trHeight w:hRule="exact" w:val="1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1462BF" w:rsidRDefault="00AA7E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 w:rsidRPr="00AA7EA4">
        <w:trPr>
          <w:trHeight w:hRule="exact" w:val="123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62BF" w:rsidRPr="00AA7E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62BF">
        <w:trPr>
          <w:trHeight w:hRule="exact" w:val="21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62BF" w:rsidRPr="00AA7EA4" w:rsidRDefault="00146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62BF" w:rsidRDefault="00AA7E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1462BF" w:rsidRDefault="00AA7E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 w:rsidRPr="00AA7EA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62BF" w:rsidRPr="00AA7EA4" w:rsidRDefault="001462B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62BF" w:rsidRPr="00AA7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62B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7E7F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1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462BF" w:rsidRPr="00AA7E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1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462B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Default="00AA7E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62BF" w:rsidRPr="00AA7EA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62BF" w:rsidRPr="00AA7EA4">
        <w:trPr>
          <w:trHeight w:hRule="exact" w:val="277"/>
        </w:trPr>
        <w:tc>
          <w:tcPr>
            <w:tcW w:w="9640" w:type="dxa"/>
          </w:tcPr>
          <w:p w:rsidR="001462BF" w:rsidRPr="00AA7EA4" w:rsidRDefault="001462BF">
            <w:pPr>
              <w:rPr>
                <w:lang w:val="ru-RU"/>
              </w:rPr>
            </w:pPr>
          </w:p>
        </w:tc>
      </w:tr>
      <w:tr w:rsidR="001462BF" w:rsidRPr="00AA7E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62BF" w:rsidRPr="00EC660A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1462BF" w:rsidRPr="00AA7EA4" w:rsidRDefault="00AA7EA4">
      <w:pPr>
        <w:rPr>
          <w:sz w:val="0"/>
          <w:szCs w:val="0"/>
          <w:lang w:val="ru-RU"/>
        </w:rPr>
      </w:pPr>
      <w:r w:rsidRPr="00AA7E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2BF" w:rsidRPr="00AA7EA4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17C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462BF" w:rsidRPr="00AA7EA4" w:rsidRDefault="00AA7EA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A7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62BF" w:rsidRPr="00AA7EA4" w:rsidRDefault="001462BF">
      <w:pPr>
        <w:rPr>
          <w:lang w:val="ru-RU"/>
        </w:rPr>
      </w:pPr>
    </w:p>
    <w:sectPr w:rsidR="001462BF" w:rsidRPr="00AA7EA4" w:rsidSect="001462B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522C"/>
    <w:rsid w:val="001462BF"/>
    <w:rsid w:val="001F0BC7"/>
    <w:rsid w:val="005C1D6F"/>
    <w:rsid w:val="007E7F07"/>
    <w:rsid w:val="00A17C01"/>
    <w:rsid w:val="00AA7EA4"/>
    <w:rsid w:val="00D31453"/>
    <w:rsid w:val="00E209E2"/>
    <w:rsid w:val="00E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5199CE-929A-4CEC-A70C-19F9942A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C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830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2791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409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105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46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6406</Words>
  <Characters>36517</Characters>
  <Application>Microsoft Office Word</Application>
  <DocSecurity>0</DocSecurity>
  <Lines>304</Lines>
  <Paragraphs>85</Paragraphs>
  <ScaleCrop>false</ScaleCrop>
  <Company/>
  <LinksUpToDate>false</LinksUpToDate>
  <CharactersWithSpaces>42838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(ПО)(21)_plx_Психологическая готовность к обучению в школе и ее диагностика на разных возрастных этапах</dc:title>
  <dc:creator>FastReport.NET</dc:creator>
  <cp:lastModifiedBy>Mark Bernstorf</cp:lastModifiedBy>
  <cp:revision>6</cp:revision>
  <dcterms:created xsi:type="dcterms:W3CDTF">2022-02-22T17:00:00Z</dcterms:created>
  <dcterms:modified xsi:type="dcterms:W3CDTF">2022-11-13T15:07:00Z</dcterms:modified>
</cp:coreProperties>
</file>